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9C" w:rsidRPr="0041489F" w:rsidRDefault="00FB00ED">
      <w:pPr>
        <w:rPr>
          <w:b/>
          <w:sz w:val="24"/>
          <w:szCs w:val="24"/>
        </w:rPr>
      </w:pPr>
      <w:r w:rsidRPr="0041489F">
        <w:rPr>
          <w:b/>
          <w:sz w:val="28"/>
          <w:szCs w:val="28"/>
        </w:rPr>
        <w:t>Le geai du Rousset cajole</w:t>
      </w:r>
    </w:p>
    <w:p w:rsidR="00FB00ED" w:rsidRDefault="00FB00ED">
      <w:pPr>
        <w:rPr>
          <w:sz w:val="24"/>
          <w:szCs w:val="24"/>
        </w:rPr>
      </w:pPr>
      <w:proofErr w:type="gramStart"/>
      <w:r>
        <w:t>Non ,</w:t>
      </w:r>
      <w:proofErr w:type="gramEnd"/>
      <w:r>
        <w:t xml:space="preserve"> ce n’est pas un mauvais jeu de mot , ou un propos irrespectueux , le geai cajole , comme la poule caquète, la colombe roucoule</w:t>
      </w:r>
      <w:r w:rsidR="00DA522E">
        <w:t xml:space="preserve"> ,</w:t>
      </w:r>
      <w:r w:rsidR="0041489F">
        <w:t xml:space="preserve"> le dindon glousse</w:t>
      </w:r>
      <w:r w:rsidR="00DD0ED7">
        <w:t xml:space="preserve"> et l’âne braie…</w:t>
      </w:r>
      <w:r>
        <w:t>…</w:t>
      </w:r>
    </w:p>
    <w:p w:rsidR="00FB00ED" w:rsidRDefault="008F731F">
      <w:pPr>
        <w:rPr>
          <w:sz w:val="24"/>
          <w:szCs w:val="24"/>
        </w:rPr>
      </w:pPr>
      <w:r>
        <w:rPr>
          <w:sz w:val="24"/>
          <w:szCs w:val="24"/>
        </w:rPr>
        <w:t>Petit retour en arrière</w:t>
      </w:r>
      <w:r w:rsidR="00FB00ED">
        <w:rPr>
          <w:sz w:val="24"/>
          <w:szCs w:val="24"/>
        </w:rPr>
        <w:t>, le collectif du gea</w:t>
      </w:r>
      <w:r w:rsidR="0041489F">
        <w:rPr>
          <w:sz w:val="24"/>
          <w:szCs w:val="24"/>
        </w:rPr>
        <w:t>i du Rousset est né en juin 2014</w:t>
      </w:r>
      <w:r w:rsidR="00FB00ED">
        <w:rPr>
          <w:sz w:val="24"/>
          <w:szCs w:val="24"/>
        </w:rPr>
        <w:t xml:space="preserve"> </w:t>
      </w:r>
      <w:r w:rsidR="00A67394">
        <w:rPr>
          <w:sz w:val="24"/>
          <w:szCs w:val="24"/>
        </w:rPr>
        <w:t>« </w:t>
      </w:r>
      <w:r w:rsidR="00FB00ED" w:rsidRPr="0041489F">
        <w:rPr>
          <w:b/>
          <w:i/>
          <w:sz w:val="24"/>
          <w:szCs w:val="24"/>
        </w:rPr>
        <w:t>avec la volonté d’informer en toute clarté et indépendance tous les citoyens sur le projet de Center Park.</w:t>
      </w:r>
      <w:r w:rsidR="00A67394" w:rsidRPr="0041489F">
        <w:rPr>
          <w:b/>
          <w:i/>
          <w:sz w:val="24"/>
          <w:szCs w:val="24"/>
        </w:rPr>
        <w:t> »</w:t>
      </w:r>
      <w:r w:rsidR="00A67394">
        <w:rPr>
          <w:i/>
          <w:sz w:val="24"/>
          <w:szCs w:val="24"/>
        </w:rPr>
        <w:t xml:space="preserve"> </w:t>
      </w:r>
      <w:r>
        <w:rPr>
          <w:i/>
          <w:sz w:val="24"/>
          <w:szCs w:val="24"/>
        </w:rPr>
        <w:t xml:space="preserve"> </w:t>
      </w:r>
      <w:r>
        <w:rPr>
          <w:sz w:val="24"/>
          <w:szCs w:val="24"/>
        </w:rPr>
        <w:t>Le nom du geai a été choisi, car ce noble habitant de nos régions aurait la</w:t>
      </w:r>
      <w:r w:rsidR="003E5EA8">
        <w:rPr>
          <w:sz w:val="24"/>
          <w:szCs w:val="24"/>
        </w:rPr>
        <w:t xml:space="preserve"> faculté particulière de cajole</w:t>
      </w:r>
      <w:r w:rsidR="001E019D">
        <w:rPr>
          <w:sz w:val="24"/>
          <w:szCs w:val="24"/>
        </w:rPr>
        <w:t>r</w:t>
      </w:r>
      <w:r>
        <w:rPr>
          <w:sz w:val="24"/>
          <w:szCs w:val="24"/>
        </w:rPr>
        <w:t xml:space="preserve">, comprenez pousser son cri </w:t>
      </w:r>
      <w:r w:rsidR="0041489F">
        <w:rPr>
          <w:sz w:val="24"/>
          <w:szCs w:val="24"/>
        </w:rPr>
        <w:t>particulier,</w:t>
      </w:r>
      <w:r>
        <w:rPr>
          <w:sz w:val="24"/>
          <w:szCs w:val="24"/>
        </w:rPr>
        <w:t xml:space="preserve"> quand il sent</w:t>
      </w:r>
      <w:r w:rsidR="001E019D">
        <w:rPr>
          <w:sz w:val="24"/>
          <w:szCs w:val="24"/>
        </w:rPr>
        <w:t xml:space="preserve"> venir une menace, et ainsi prévenir toutes les espèces vivantes dans cette forêt.</w:t>
      </w:r>
    </w:p>
    <w:p w:rsidR="008F731F" w:rsidRDefault="003E5EA8">
      <w:pPr>
        <w:rPr>
          <w:sz w:val="24"/>
          <w:szCs w:val="24"/>
        </w:rPr>
      </w:pPr>
      <w:r>
        <w:rPr>
          <w:sz w:val="24"/>
          <w:szCs w:val="24"/>
        </w:rPr>
        <w:t>Bon</w:t>
      </w:r>
      <w:r w:rsidR="008F731F">
        <w:rPr>
          <w:sz w:val="24"/>
          <w:szCs w:val="24"/>
        </w:rPr>
        <w:t xml:space="preserve">, tout cela part d’une noble ambition, c’est le fondement de la démocratie de voir se développer un débat </w:t>
      </w:r>
      <w:r w:rsidR="00A67394">
        <w:rPr>
          <w:sz w:val="24"/>
          <w:szCs w:val="24"/>
        </w:rPr>
        <w:t xml:space="preserve">contradictoire </w:t>
      </w:r>
      <w:r w:rsidR="008F731F">
        <w:rPr>
          <w:sz w:val="24"/>
          <w:szCs w:val="24"/>
        </w:rPr>
        <w:t>objectif et construct</w:t>
      </w:r>
      <w:r>
        <w:rPr>
          <w:sz w:val="24"/>
          <w:szCs w:val="24"/>
        </w:rPr>
        <w:t>if. Mais</w:t>
      </w:r>
      <w:r w:rsidR="00A67394">
        <w:rPr>
          <w:sz w:val="24"/>
          <w:szCs w:val="24"/>
        </w:rPr>
        <w:t xml:space="preserve">, </w:t>
      </w:r>
      <w:r w:rsidR="008F731F">
        <w:rPr>
          <w:sz w:val="24"/>
          <w:szCs w:val="24"/>
        </w:rPr>
        <w:t xml:space="preserve">force est de constater que ce n’est </w:t>
      </w:r>
      <w:r w:rsidR="00A67394">
        <w:rPr>
          <w:sz w:val="24"/>
          <w:szCs w:val="24"/>
        </w:rPr>
        <w:t>pas le cas et que ce débat a pris</w:t>
      </w:r>
      <w:r w:rsidR="008F731F">
        <w:rPr>
          <w:sz w:val="24"/>
          <w:szCs w:val="24"/>
        </w:rPr>
        <w:t xml:space="preserve"> un tour dépl</w:t>
      </w:r>
      <w:r w:rsidR="001E019D">
        <w:rPr>
          <w:sz w:val="24"/>
          <w:szCs w:val="24"/>
        </w:rPr>
        <w:t>aisant</w:t>
      </w:r>
      <w:r w:rsidR="008F731F">
        <w:rPr>
          <w:sz w:val="24"/>
          <w:szCs w:val="24"/>
        </w:rPr>
        <w:t xml:space="preserve">, avec des propos </w:t>
      </w:r>
      <w:r w:rsidR="0041489F">
        <w:rPr>
          <w:sz w:val="24"/>
          <w:szCs w:val="24"/>
        </w:rPr>
        <w:t>partisans,</w:t>
      </w:r>
      <w:r w:rsidR="008F731F">
        <w:rPr>
          <w:sz w:val="24"/>
          <w:szCs w:val="24"/>
        </w:rPr>
        <w:t xml:space="preserve"> pour ne pas dire </w:t>
      </w:r>
      <w:r w:rsidR="00A213B5">
        <w:rPr>
          <w:sz w:val="24"/>
          <w:szCs w:val="24"/>
        </w:rPr>
        <w:t>l’énoncé de</w:t>
      </w:r>
      <w:r w:rsidR="008F731F">
        <w:rPr>
          <w:sz w:val="24"/>
          <w:szCs w:val="24"/>
        </w:rPr>
        <w:t xml:space="preserve"> contre-vérités manifestes.</w:t>
      </w:r>
    </w:p>
    <w:p w:rsidR="00A67394" w:rsidRDefault="00A67394">
      <w:pPr>
        <w:rPr>
          <w:sz w:val="24"/>
          <w:szCs w:val="24"/>
        </w:rPr>
      </w:pPr>
      <w:r>
        <w:rPr>
          <w:sz w:val="24"/>
          <w:szCs w:val="24"/>
        </w:rPr>
        <w:t>Illustration de mon propos sur quelques exemples :</w:t>
      </w:r>
    </w:p>
    <w:p w:rsidR="00A67394" w:rsidRPr="0041489F" w:rsidRDefault="00A67394">
      <w:pPr>
        <w:rPr>
          <w:b/>
          <w:sz w:val="24"/>
          <w:szCs w:val="24"/>
        </w:rPr>
      </w:pPr>
      <w:r w:rsidRPr="0041489F">
        <w:rPr>
          <w:b/>
          <w:sz w:val="24"/>
          <w:szCs w:val="24"/>
        </w:rPr>
        <w:t>Gaspillage démesuré d’</w:t>
      </w:r>
      <w:r w:rsidR="001E019D" w:rsidRPr="0041489F">
        <w:rPr>
          <w:b/>
          <w:sz w:val="24"/>
          <w:szCs w:val="24"/>
        </w:rPr>
        <w:t xml:space="preserve">une </w:t>
      </w:r>
      <w:r w:rsidRPr="0041489F">
        <w:rPr>
          <w:b/>
          <w:sz w:val="24"/>
          <w:szCs w:val="24"/>
        </w:rPr>
        <w:t>eau</w:t>
      </w:r>
      <w:r w:rsidR="001E019D" w:rsidRPr="0041489F">
        <w:rPr>
          <w:b/>
          <w:sz w:val="24"/>
          <w:szCs w:val="24"/>
        </w:rPr>
        <w:t xml:space="preserve"> rare et précieuse.</w:t>
      </w:r>
    </w:p>
    <w:p w:rsidR="00A67394" w:rsidRDefault="00A67394">
      <w:pPr>
        <w:rPr>
          <w:sz w:val="24"/>
          <w:szCs w:val="24"/>
        </w:rPr>
      </w:pPr>
      <w:r>
        <w:rPr>
          <w:sz w:val="24"/>
          <w:szCs w:val="24"/>
        </w:rPr>
        <w:t>Plusieurs contribution</w:t>
      </w:r>
      <w:r w:rsidR="003E5EA8">
        <w:rPr>
          <w:sz w:val="24"/>
          <w:szCs w:val="24"/>
        </w:rPr>
        <w:t>s</w:t>
      </w:r>
      <w:r>
        <w:rPr>
          <w:sz w:val="24"/>
          <w:szCs w:val="24"/>
        </w:rPr>
        <w:t xml:space="preserve"> font état d’un gaspillage éhonté d’une eau précieuse, ce qui est totalement faux. L’eau gérée et distribuée par le SIVOM est prélevée dans 11 puits sur le bassin de la Loire</w:t>
      </w:r>
      <w:r w:rsidR="003E5EA8">
        <w:rPr>
          <w:sz w:val="24"/>
          <w:szCs w:val="24"/>
        </w:rPr>
        <w:t xml:space="preserve">.  </w:t>
      </w:r>
      <w:r w:rsidR="000B13F3">
        <w:rPr>
          <w:sz w:val="24"/>
          <w:szCs w:val="24"/>
        </w:rPr>
        <w:t>La part de c</w:t>
      </w:r>
      <w:r w:rsidR="003E5EA8">
        <w:rPr>
          <w:sz w:val="24"/>
          <w:szCs w:val="24"/>
        </w:rPr>
        <w:t xml:space="preserve">ette eau, livrée au parc, </w:t>
      </w:r>
      <w:r w:rsidR="000B13F3">
        <w:rPr>
          <w:sz w:val="24"/>
          <w:szCs w:val="24"/>
        </w:rPr>
        <w:t xml:space="preserve">est </w:t>
      </w:r>
      <w:r w:rsidR="003E5EA8">
        <w:rPr>
          <w:sz w:val="24"/>
          <w:szCs w:val="24"/>
        </w:rPr>
        <w:t xml:space="preserve">consommée par les clients, l’équivalent de 2500  personnes en moyenne, </w:t>
      </w:r>
      <w:proofErr w:type="gramStart"/>
      <w:r w:rsidR="003E5EA8">
        <w:rPr>
          <w:sz w:val="24"/>
          <w:szCs w:val="24"/>
        </w:rPr>
        <w:t>qu</w:t>
      </w:r>
      <w:r w:rsidR="003A38A3">
        <w:rPr>
          <w:sz w:val="24"/>
          <w:szCs w:val="24"/>
        </w:rPr>
        <w:t>i ,entre</w:t>
      </w:r>
      <w:proofErr w:type="gramEnd"/>
      <w:r w:rsidR="00E576DB">
        <w:rPr>
          <w:sz w:val="24"/>
          <w:szCs w:val="24"/>
        </w:rPr>
        <w:t xml:space="preserve"> parenthèse</w:t>
      </w:r>
      <w:r w:rsidR="003A38A3">
        <w:rPr>
          <w:sz w:val="24"/>
          <w:szCs w:val="24"/>
        </w:rPr>
        <w:t>s</w:t>
      </w:r>
      <w:r w:rsidR="00E576DB">
        <w:rPr>
          <w:sz w:val="24"/>
          <w:szCs w:val="24"/>
        </w:rPr>
        <w:t xml:space="preserve"> ne consomment</w:t>
      </w:r>
      <w:r w:rsidR="003E5EA8">
        <w:rPr>
          <w:sz w:val="24"/>
          <w:szCs w:val="24"/>
        </w:rPr>
        <w:t xml:space="preserve"> pas cette eau à leur domicile</w:t>
      </w:r>
      <w:r w:rsidR="0041489F">
        <w:rPr>
          <w:sz w:val="24"/>
          <w:szCs w:val="24"/>
        </w:rPr>
        <w:t xml:space="preserve"> pendant leur séjour au parc</w:t>
      </w:r>
      <w:r w:rsidR="000B13F3">
        <w:rPr>
          <w:sz w:val="24"/>
          <w:szCs w:val="24"/>
        </w:rPr>
        <w:t xml:space="preserve">. Les effluents seront collectés et retraités dans une station à construire à </w:t>
      </w:r>
      <w:proofErr w:type="spellStart"/>
      <w:r w:rsidR="000B13F3">
        <w:rPr>
          <w:sz w:val="24"/>
          <w:szCs w:val="24"/>
        </w:rPr>
        <w:t>Marizy</w:t>
      </w:r>
      <w:proofErr w:type="spellEnd"/>
      <w:r w:rsidR="000B13F3">
        <w:rPr>
          <w:sz w:val="24"/>
          <w:szCs w:val="24"/>
        </w:rPr>
        <w:t xml:space="preserve">. L’eau </w:t>
      </w:r>
      <w:r w:rsidR="005A6301">
        <w:rPr>
          <w:sz w:val="24"/>
          <w:szCs w:val="24"/>
        </w:rPr>
        <w:t xml:space="preserve">retraitée </w:t>
      </w:r>
      <w:r w:rsidR="000B13F3">
        <w:rPr>
          <w:sz w:val="24"/>
          <w:szCs w:val="24"/>
        </w:rPr>
        <w:t>sera ensuite intégralement restituée au bassin de la Loire via l’</w:t>
      </w:r>
      <w:proofErr w:type="spellStart"/>
      <w:r w:rsidR="000B13F3">
        <w:rPr>
          <w:sz w:val="24"/>
          <w:szCs w:val="24"/>
        </w:rPr>
        <w:t>Arconce</w:t>
      </w:r>
      <w:proofErr w:type="spellEnd"/>
      <w:r w:rsidR="000B13F3">
        <w:rPr>
          <w:sz w:val="24"/>
          <w:szCs w:val="24"/>
        </w:rPr>
        <w:t>.</w:t>
      </w:r>
    </w:p>
    <w:p w:rsidR="00BF11DC" w:rsidRPr="0041489F" w:rsidRDefault="00BF11DC">
      <w:pPr>
        <w:rPr>
          <w:b/>
          <w:sz w:val="24"/>
          <w:szCs w:val="24"/>
        </w:rPr>
      </w:pPr>
      <w:r w:rsidRPr="0041489F">
        <w:rPr>
          <w:b/>
          <w:sz w:val="24"/>
          <w:szCs w:val="24"/>
        </w:rPr>
        <w:t>Saccage d</w:t>
      </w:r>
      <w:r w:rsidR="005A6301" w:rsidRPr="0041489F">
        <w:rPr>
          <w:b/>
          <w:sz w:val="24"/>
          <w:szCs w:val="24"/>
        </w:rPr>
        <w:t>’une belle forêt en zone humide NATURA 2000</w:t>
      </w:r>
      <w:r w:rsidRPr="0041489F">
        <w:rPr>
          <w:b/>
          <w:sz w:val="24"/>
          <w:szCs w:val="24"/>
        </w:rPr>
        <w:t>.</w:t>
      </w:r>
    </w:p>
    <w:p w:rsidR="00BF11DC" w:rsidRDefault="00BF11DC">
      <w:pPr>
        <w:rPr>
          <w:sz w:val="24"/>
          <w:szCs w:val="24"/>
        </w:rPr>
      </w:pPr>
      <w:r>
        <w:rPr>
          <w:sz w:val="24"/>
          <w:szCs w:val="24"/>
        </w:rPr>
        <w:t xml:space="preserve">Le périmètre prévu pour l’implantation du parc est totalement situé au milieu d’une forêt artificielle de pins </w:t>
      </w:r>
      <w:r w:rsidR="0041489F">
        <w:rPr>
          <w:sz w:val="24"/>
          <w:szCs w:val="24"/>
        </w:rPr>
        <w:t>douglas,</w:t>
      </w:r>
      <w:r>
        <w:rPr>
          <w:sz w:val="24"/>
          <w:szCs w:val="24"/>
        </w:rPr>
        <w:t xml:space="preserve"> et pas en zone humide. Si le projet est abandonné,  cette ressource sera récoltée d’ici une à 2 décennies .Pour être plus </w:t>
      </w:r>
      <w:r w:rsidR="0041489F">
        <w:rPr>
          <w:sz w:val="24"/>
          <w:szCs w:val="24"/>
        </w:rPr>
        <w:t>clair,</w:t>
      </w:r>
      <w:r>
        <w:rPr>
          <w:sz w:val="24"/>
          <w:szCs w:val="24"/>
        </w:rPr>
        <w:t xml:space="preserve"> elle sera coupée à blanc c’est-à-dire rasée. Autre paradoxe sur ce sujet : à une cinquantaine</w:t>
      </w:r>
      <w:r w:rsidR="0041489F">
        <w:rPr>
          <w:sz w:val="24"/>
          <w:szCs w:val="24"/>
        </w:rPr>
        <w:t xml:space="preserve"> de</w:t>
      </w:r>
      <w:r>
        <w:rPr>
          <w:sz w:val="24"/>
          <w:szCs w:val="24"/>
        </w:rPr>
        <w:t xml:space="preserve"> kilomètres </w:t>
      </w:r>
      <w:r w:rsidR="0041489F">
        <w:rPr>
          <w:sz w:val="24"/>
          <w:szCs w:val="24"/>
        </w:rPr>
        <w:t>d’ici,</w:t>
      </w:r>
      <w:r>
        <w:rPr>
          <w:sz w:val="24"/>
          <w:szCs w:val="24"/>
        </w:rPr>
        <w:t xml:space="preserve"> des soi-disant « forestiers écologistes » ont saccagé 5 hectares de jeunes pins douglas au prétexte du non-respect d’une nécessaire biodiversité !</w:t>
      </w:r>
    </w:p>
    <w:p w:rsidR="005F7974" w:rsidRPr="0041489F" w:rsidRDefault="005F7974">
      <w:pPr>
        <w:rPr>
          <w:b/>
          <w:sz w:val="24"/>
          <w:szCs w:val="24"/>
        </w:rPr>
      </w:pPr>
      <w:r w:rsidRPr="0041489F">
        <w:rPr>
          <w:b/>
          <w:sz w:val="24"/>
          <w:szCs w:val="24"/>
        </w:rPr>
        <w:t>Le gaspillage financier de fonds publics.</w:t>
      </w:r>
    </w:p>
    <w:p w:rsidR="005F7974" w:rsidRDefault="005F7974">
      <w:pPr>
        <w:rPr>
          <w:sz w:val="24"/>
          <w:szCs w:val="24"/>
        </w:rPr>
      </w:pPr>
      <w:r>
        <w:rPr>
          <w:sz w:val="24"/>
          <w:szCs w:val="24"/>
        </w:rPr>
        <w:t xml:space="preserve">Alors </w:t>
      </w:r>
      <w:proofErr w:type="gramStart"/>
      <w:r>
        <w:rPr>
          <w:sz w:val="24"/>
          <w:szCs w:val="24"/>
        </w:rPr>
        <w:t>là ,</w:t>
      </w:r>
      <w:proofErr w:type="gramEnd"/>
      <w:r>
        <w:rPr>
          <w:sz w:val="24"/>
          <w:szCs w:val="24"/>
        </w:rPr>
        <w:t xml:space="preserve"> c’est du grand n’importe quoi avec un mélange de chiffres fantaisistes entrainant la confusion entre la dotation en capital de la SEM ( et pas une subvention à fonds perdus) du Département et de la Région à hauteur de 15M€ et l’estimation du montant total de l’investissement de l’ordre de 66M€ pour les équipements techniques </w:t>
      </w:r>
      <w:r w:rsidR="00516B09">
        <w:rPr>
          <w:sz w:val="24"/>
          <w:szCs w:val="24"/>
        </w:rPr>
        <w:t xml:space="preserve">collectifs </w:t>
      </w:r>
      <w:r w:rsidR="0041489F">
        <w:rPr>
          <w:sz w:val="24"/>
          <w:szCs w:val="24"/>
        </w:rPr>
        <w:t>,</w:t>
      </w:r>
      <w:r>
        <w:rPr>
          <w:sz w:val="24"/>
          <w:szCs w:val="24"/>
        </w:rPr>
        <w:t xml:space="preserve"> les cottages </w:t>
      </w:r>
      <w:r w:rsidR="0041489F">
        <w:rPr>
          <w:sz w:val="24"/>
          <w:szCs w:val="24"/>
        </w:rPr>
        <w:t xml:space="preserve">étant </w:t>
      </w:r>
      <w:r>
        <w:rPr>
          <w:sz w:val="24"/>
          <w:szCs w:val="24"/>
        </w:rPr>
        <w:t>financés par ailleurs.</w:t>
      </w:r>
      <w:r w:rsidR="00516B09">
        <w:rPr>
          <w:sz w:val="24"/>
          <w:szCs w:val="24"/>
        </w:rPr>
        <w:t xml:space="preserve"> La SEM paiera en retour des redevances et loyers annuels à ses actionnaires…donc au Département et à la Région qui « récupèreront «  leur mise.</w:t>
      </w:r>
    </w:p>
    <w:p w:rsidR="00516B09" w:rsidRDefault="00516B09">
      <w:pPr>
        <w:rPr>
          <w:sz w:val="24"/>
          <w:szCs w:val="24"/>
        </w:rPr>
      </w:pPr>
      <w:r>
        <w:rPr>
          <w:sz w:val="24"/>
          <w:szCs w:val="24"/>
        </w:rPr>
        <w:lastRenderedPageBreak/>
        <w:t>Il faut compléter en rappelant que la réalisation de Center Park génèrera environ 1.3 M€ de taxes d’urbanisme à la construction et</w:t>
      </w:r>
      <w:r w:rsidR="00A213B5">
        <w:rPr>
          <w:sz w:val="24"/>
          <w:szCs w:val="24"/>
        </w:rPr>
        <w:t xml:space="preserve"> plus d’ 1 M€ de taxes diverses annuelles</w:t>
      </w:r>
    </w:p>
    <w:p w:rsidR="00516B09" w:rsidRDefault="00516B09">
      <w:pPr>
        <w:rPr>
          <w:sz w:val="24"/>
          <w:szCs w:val="24"/>
        </w:rPr>
      </w:pPr>
      <w:r>
        <w:rPr>
          <w:sz w:val="24"/>
          <w:szCs w:val="24"/>
        </w:rPr>
        <w:t>Ces chiffres sont parfaitement cohérents et comparables à ceux annoncés par le département de la Moselle et les collectivités locales dans la région d’</w:t>
      </w:r>
      <w:proofErr w:type="spellStart"/>
      <w:r>
        <w:rPr>
          <w:sz w:val="24"/>
          <w:szCs w:val="24"/>
        </w:rPr>
        <w:t>Hattigny</w:t>
      </w:r>
      <w:proofErr w:type="spellEnd"/>
      <w:r>
        <w:rPr>
          <w:sz w:val="24"/>
          <w:szCs w:val="24"/>
        </w:rPr>
        <w:t>.</w:t>
      </w:r>
      <w:r w:rsidR="0041489F">
        <w:rPr>
          <w:sz w:val="24"/>
          <w:szCs w:val="24"/>
        </w:rPr>
        <w:t xml:space="preserve"> </w:t>
      </w:r>
    </w:p>
    <w:p w:rsidR="00674B71" w:rsidRDefault="0041489F">
      <w:pPr>
        <w:rPr>
          <w:sz w:val="24"/>
          <w:szCs w:val="24"/>
        </w:rPr>
      </w:pPr>
      <w:r>
        <w:rPr>
          <w:sz w:val="24"/>
          <w:szCs w:val="24"/>
        </w:rPr>
        <w:t xml:space="preserve"> D</w:t>
      </w:r>
      <w:r w:rsidR="00674B71">
        <w:rPr>
          <w:sz w:val="24"/>
          <w:szCs w:val="24"/>
        </w:rPr>
        <w:t xml:space="preserve">ans une récente enquête sur ce Center Park ouvert en </w:t>
      </w:r>
      <w:proofErr w:type="gramStart"/>
      <w:r w:rsidR="00674B71">
        <w:rPr>
          <w:sz w:val="24"/>
          <w:szCs w:val="24"/>
        </w:rPr>
        <w:t>2010 ,</w:t>
      </w:r>
      <w:proofErr w:type="gramEnd"/>
      <w:r w:rsidR="00674B71">
        <w:rPr>
          <w:sz w:val="24"/>
          <w:szCs w:val="24"/>
        </w:rPr>
        <w:t xml:space="preserve"> le Républicain Lorrain titrait un de ses articles : Center Park : Le jackpo</w:t>
      </w:r>
      <w:r>
        <w:rPr>
          <w:sz w:val="24"/>
          <w:szCs w:val="24"/>
        </w:rPr>
        <w:t>t pour les collectivités</w:t>
      </w:r>
      <w:r w:rsidR="00674B71">
        <w:rPr>
          <w:sz w:val="24"/>
          <w:szCs w:val="24"/>
        </w:rPr>
        <w:t> !</w:t>
      </w:r>
      <w:r>
        <w:rPr>
          <w:sz w:val="24"/>
          <w:szCs w:val="24"/>
        </w:rPr>
        <w:t xml:space="preserve"> La seule communauté de commune des 2 </w:t>
      </w:r>
      <w:proofErr w:type="spellStart"/>
      <w:r>
        <w:rPr>
          <w:sz w:val="24"/>
          <w:szCs w:val="24"/>
        </w:rPr>
        <w:t>Sarres</w:t>
      </w:r>
      <w:proofErr w:type="spellEnd"/>
      <w:r>
        <w:rPr>
          <w:sz w:val="24"/>
          <w:szCs w:val="24"/>
        </w:rPr>
        <w:t xml:space="preserve"> confirme percevoir annuellement 700K€ de taxe de </w:t>
      </w:r>
      <w:r w:rsidR="002015AA">
        <w:rPr>
          <w:sz w:val="24"/>
          <w:szCs w:val="24"/>
        </w:rPr>
        <w:t>séjour,</w:t>
      </w:r>
      <w:r>
        <w:rPr>
          <w:sz w:val="24"/>
          <w:szCs w:val="24"/>
        </w:rPr>
        <w:t xml:space="preserve"> chiffre </w:t>
      </w:r>
      <w:r w:rsidR="002015AA">
        <w:rPr>
          <w:sz w:val="24"/>
          <w:szCs w:val="24"/>
        </w:rPr>
        <w:t>à relativiser</w:t>
      </w:r>
      <w:r w:rsidR="00A213B5">
        <w:rPr>
          <w:sz w:val="24"/>
          <w:szCs w:val="24"/>
        </w:rPr>
        <w:t xml:space="preserve"> pour Le </w:t>
      </w:r>
      <w:proofErr w:type="gramStart"/>
      <w:r w:rsidR="00A213B5">
        <w:rPr>
          <w:sz w:val="24"/>
          <w:szCs w:val="24"/>
        </w:rPr>
        <w:t xml:space="preserve">Rousset </w:t>
      </w:r>
      <w:r w:rsidR="002015AA">
        <w:rPr>
          <w:sz w:val="24"/>
          <w:szCs w:val="24"/>
        </w:rPr>
        <w:t>,</w:t>
      </w:r>
      <w:proofErr w:type="gramEnd"/>
      <w:r>
        <w:rPr>
          <w:sz w:val="24"/>
          <w:szCs w:val="24"/>
        </w:rPr>
        <w:t xml:space="preserve"> le</w:t>
      </w:r>
      <w:r w:rsidR="002015AA">
        <w:rPr>
          <w:sz w:val="24"/>
          <w:szCs w:val="24"/>
        </w:rPr>
        <w:t xml:space="preserve"> </w:t>
      </w:r>
      <w:r w:rsidR="00A213B5">
        <w:rPr>
          <w:sz w:val="24"/>
          <w:szCs w:val="24"/>
        </w:rPr>
        <w:t>parc Mosellan comptant plus de 9</w:t>
      </w:r>
      <w:r>
        <w:rPr>
          <w:sz w:val="24"/>
          <w:szCs w:val="24"/>
        </w:rPr>
        <w:t>00 cottages.</w:t>
      </w:r>
    </w:p>
    <w:p w:rsidR="002015AA" w:rsidRDefault="002015AA">
      <w:pPr>
        <w:rPr>
          <w:b/>
          <w:sz w:val="24"/>
          <w:szCs w:val="24"/>
        </w:rPr>
      </w:pPr>
      <w:r w:rsidRPr="002015AA">
        <w:rPr>
          <w:b/>
          <w:sz w:val="24"/>
          <w:szCs w:val="24"/>
        </w:rPr>
        <w:t>Les emplois</w:t>
      </w:r>
      <w:r>
        <w:rPr>
          <w:b/>
          <w:sz w:val="24"/>
          <w:szCs w:val="24"/>
        </w:rPr>
        <w:t xml:space="preserve"> précaires</w:t>
      </w:r>
    </w:p>
    <w:p w:rsidR="002015AA" w:rsidRPr="002015AA" w:rsidRDefault="002015AA">
      <w:pPr>
        <w:rPr>
          <w:sz w:val="24"/>
          <w:szCs w:val="24"/>
        </w:rPr>
      </w:pPr>
      <w:r w:rsidRPr="002015AA">
        <w:rPr>
          <w:sz w:val="24"/>
          <w:szCs w:val="24"/>
        </w:rPr>
        <w:t>Contrairement</w:t>
      </w:r>
      <w:r>
        <w:rPr>
          <w:sz w:val="24"/>
          <w:szCs w:val="24"/>
        </w:rPr>
        <w:t xml:space="preserve"> aux chiffres fantaisistes qui sont véhiculés </w:t>
      </w:r>
      <w:r w:rsidR="00A213B5">
        <w:rPr>
          <w:sz w:val="24"/>
          <w:szCs w:val="24"/>
        </w:rPr>
        <w:t>ici,</w:t>
      </w:r>
      <w:r>
        <w:rPr>
          <w:sz w:val="24"/>
          <w:szCs w:val="24"/>
        </w:rPr>
        <w:t xml:space="preserve"> le bilan confirmé en Moselle est de 750 contrats de travail sur le site dont 450</w:t>
      </w:r>
      <w:r w:rsidR="00BC72E8">
        <w:rPr>
          <w:sz w:val="24"/>
          <w:szCs w:val="24"/>
        </w:rPr>
        <w:t xml:space="preserve"> CDI</w:t>
      </w:r>
      <w:r>
        <w:rPr>
          <w:sz w:val="24"/>
          <w:szCs w:val="24"/>
        </w:rPr>
        <w:t xml:space="preserve"> temps </w:t>
      </w:r>
      <w:r w:rsidR="00A213B5">
        <w:rPr>
          <w:sz w:val="24"/>
          <w:szCs w:val="24"/>
        </w:rPr>
        <w:t>plein,</w:t>
      </w:r>
      <w:r>
        <w:rPr>
          <w:sz w:val="24"/>
          <w:szCs w:val="24"/>
        </w:rPr>
        <w:t xml:space="preserve"> auxquels il faut rajouter 300 emplois </w:t>
      </w:r>
      <w:proofErr w:type="gramStart"/>
      <w:r>
        <w:rPr>
          <w:sz w:val="24"/>
          <w:szCs w:val="24"/>
        </w:rPr>
        <w:t>indirects</w:t>
      </w:r>
      <w:r w:rsidR="00BC72E8">
        <w:rPr>
          <w:sz w:val="24"/>
          <w:szCs w:val="24"/>
        </w:rPr>
        <w:t xml:space="preserve"> ,</w:t>
      </w:r>
      <w:proofErr w:type="gramEnd"/>
      <w:r w:rsidR="00BC72E8">
        <w:rPr>
          <w:sz w:val="24"/>
          <w:szCs w:val="24"/>
        </w:rPr>
        <w:t xml:space="preserve"> induits</w:t>
      </w:r>
      <w:bookmarkStart w:id="0" w:name="_GoBack"/>
      <w:bookmarkEnd w:id="0"/>
      <w:r>
        <w:rPr>
          <w:sz w:val="24"/>
          <w:szCs w:val="24"/>
        </w:rPr>
        <w:t>…..dans le contexte d’un parc 2 fois plus grand.</w:t>
      </w:r>
    </w:p>
    <w:p w:rsidR="001E019D" w:rsidRPr="002015AA" w:rsidRDefault="00516B09">
      <w:pPr>
        <w:rPr>
          <w:sz w:val="24"/>
          <w:szCs w:val="24"/>
        </w:rPr>
      </w:pPr>
      <w:r>
        <w:rPr>
          <w:sz w:val="24"/>
          <w:szCs w:val="24"/>
        </w:rPr>
        <w:t xml:space="preserve"> </w:t>
      </w:r>
      <w:r w:rsidR="001E019D" w:rsidRPr="002015AA">
        <w:rPr>
          <w:b/>
          <w:sz w:val="24"/>
          <w:szCs w:val="24"/>
        </w:rPr>
        <w:t>La tortue cistude.</w:t>
      </w:r>
    </w:p>
    <w:p w:rsidR="001E019D" w:rsidRDefault="001E019D">
      <w:pPr>
        <w:rPr>
          <w:sz w:val="24"/>
          <w:szCs w:val="24"/>
        </w:rPr>
      </w:pPr>
      <w:r>
        <w:rPr>
          <w:sz w:val="24"/>
          <w:szCs w:val="24"/>
        </w:rPr>
        <w:t>On pourra dire que cette noble et rare tortue a pris tout son temps pour arriver dans le débat…de l’ordre de 9 à 10 mois </w:t>
      </w:r>
      <w:r w:rsidR="00A213B5">
        <w:rPr>
          <w:sz w:val="24"/>
          <w:szCs w:val="24"/>
        </w:rPr>
        <w:t>après la création du geai</w:t>
      </w:r>
      <w:r>
        <w:rPr>
          <w:sz w:val="24"/>
          <w:szCs w:val="24"/>
        </w:rPr>
        <w:t>! Je ne vois que 2 hypothèses :</w:t>
      </w:r>
    </w:p>
    <w:p w:rsidR="001E019D" w:rsidRDefault="00A851A6" w:rsidP="001E019D">
      <w:pPr>
        <w:pStyle w:val="Paragraphedeliste"/>
        <w:ind w:left="885"/>
        <w:rPr>
          <w:sz w:val="24"/>
          <w:szCs w:val="24"/>
        </w:rPr>
      </w:pPr>
      <w:r>
        <w:rPr>
          <w:sz w:val="24"/>
          <w:szCs w:val="24"/>
        </w:rPr>
        <w:t>-</w:t>
      </w:r>
      <w:r w:rsidR="001E019D">
        <w:rPr>
          <w:sz w:val="24"/>
          <w:szCs w:val="24"/>
        </w:rPr>
        <w:t xml:space="preserve"> </w:t>
      </w:r>
      <w:r w:rsidR="001E019D" w:rsidRPr="001E019D">
        <w:rPr>
          <w:sz w:val="24"/>
          <w:szCs w:val="24"/>
        </w:rPr>
        <w:t>Nos amis écolos locaux ignoraient sa présence en ces lieux</w:t>
      </w:r>
      <w:r>
        <w:rPr>
          <w:sz w:val="24"/>
          <w:szCs w:val="24"/>
        </w:rPr>
        <w:t>. C’est vexant pour eux.</w:t>
      </w:r>
    </w:p>
    <w:p w:rsidR="00A851A6" w:rsidRDefault="00A851A6" w:rsidP="00A851A6">
      <w:pPr>
        <w:pStyle w:val="Paragraphedeliste"/>
        <w:ind w:left="885"/>
        <w:rPr>
          <w:sz w:val="24"/>
          <w:szCs w:val="24"/>
        </w:rPr>
      </w:pPr>
      <w:r>
        <w:rPr>
          <w:sz w:val="24"/>
          <w:szCs w:val="24"/>
        </w:rPr>
        <w:t>- Cette affaire est sortie du chapeau, dans la dernière ligne droite du débat comm</w:t>
      </w:r>
      <w:r w:rsidR="005A6301">
        <w:rPr>
          <w:sz w:val="24"/>
          <w:szCs w:val="24"/>
        </w:rPr>
        <w:t>e     ultime arg</w:t>
      </w:r>
      <w:r w:rsidR="00E576DB">
        <w:rPr>
          <w:sz w:val="24"/>
          <w:szCs w:val="24"/>
        </w:rPr>
        <w:t xml:space="preserve">ument de </w:t>
      </w:r>
      <w:r w:rsidR="00674B71">
        <w:rPr>
          <w:sz w:val="24"/>
          <w:szCs w:val="24"/>
        </w:rPr>
        <w:t>séance.</w:t>
      </w:r>
    </w:p>
    <w:p w:rsidR="00A851A6" w:rsidRDefault="005A6301" w:rsidP="005A6301">
      <w:pPr>
        <w:rPr>
          <w:sz w:val="24"/>
          <w:szCs w:val="24"/>
        </w:rPr>
      </w:pPr>
      <w:r>
        <w:rPr>
          <w:sz w:val="24"/>
          <w:szCs w:val="24"/>
        </w:rPr>
        <w:t>De</w:t>
      </w:r>
      <w:r w:rsidR="00A851A6" w:rsidRPr="005A6301">
        <w:rPr>
          <w:sz w:val="24"/>
          <w:szCs w:val="24"/>
        </w:rPr>
        <w:t xml:space="preserve"> </w:t>
      </w:r>
      <w:r w:rsidR="002015AA" w:rsidRPr="005A6301">
        <w:rPr>
          <w:sz w:val="24"/>
          <w:szCs w:val="24"/>
        </w:rPr>
        <w:t>toute façon</w:t>
      </w:r>
      <w:r w:rsidR="00674B71" w:rsidRPr="005A6301">
        <w:rPr>
          <w:sz w:val="24"/>
          <w:szCs w:val="24"/>
        </w:rPr>
        <w:t>,</w:t>
      </w:r>
      <w:r w:rsidR="00A851A6" w:rsidRPr="005A6301">
        <w:rPr>
          <w:sz w:val="24"/>
          <w:szCs w:val="24"/>
        </w:rPr>
        <w:t xml:space="preserve"> cet argument reste sans valeur. L’activité du parc est </w:t>
      </w:r>
      <w:r>
        <w:rPr>
          <w:sz w:val="24"/>
          <w:szCs w:val="24"/>
        </w:rPr>
        <w:t xml:space="preserve">prévue </w:t>
      </w:r>
      <w:r w:rsidR="00A851A6" w:rsidRPr="005A6301">
        <w:rPr>
          <w:sz w:val="24"/>
          <w:szCs w:val="24"/>
        </w:rPr>
        <w:t xml:space="preserve">à plus d’un kilomètre des rives de l’étang du </w:t>
      </w:r>
      <w:r w:rsidR="00674B71" w:rsidRPr="005A6301">
        <w:rPr>
          <w:sz w:val="24"/>
          <w:szCs w:val="24"/>
        </w:rPr>
        <w:t>Rousset,</w:t>
      </w:r>
      <w:r w:rsidR="00A851A6" w:rsidRPr="005A6301">
        <w:rPr>
          <w:sz w:val="24"/>
          <w:szCs w:val="24"/>
        </w:rPr>
        <w:t xml:space="preserve"> en pleine forêt de pin </w:t>
      </w:r>
      <w:r w:rsidR="00674B71" w:rsidRPr="005A6301">
        <w:rPr>
          <w:sz w:val="24"/>
          <w:szCs w:val="24"/>
        </w:rPr>
        <w:t>douglas,</w:t>
      </w:r>
      <w:r w:rsidR="00A851A6" w:rsidRPr="005A6301">
        <w:rPr>
          <w:sz w:val="24"/>
          <w:szCs w:val="24"/>
        </w:rPr>
        <w:t xml:space="preserve"> ou cette noble tortue n’ira jamais s’aventurer !</w:t>
      </w:r>
    </w:p>
    <w:p w:rsidR="00E576DB" w:rsidRDefault="00F72EC6" w:rsidP="005A6301">
      <w:pPr>
        <w:rPr>
          <w:sz w:val="24"/>
          <w:szCs w:val="24"/>
        </w:rPr>
      </w:pPr>
      <w:r>
        <w:rPr>
          <w:sz w:val="24"/>
          <w:szCs w:val="24"/>
        </w:rPr>
        <w:t xml:space="preserve"> O</w:t>
      </w:r>
      <w:r w:rsidR="00E576DB">
        <w:rPr>
          <w:sz w:val="24"/>
          <w:szCs w:val="24"/>
        </w:rPr>
        <w:t>n en est arrivé à</w:t>
      </w:r>
      <w:r w:rsidR="009A2366">
        <w:rPr>
          <w:sz w:val="24"/>
          <w:szCs w:val="24"/>
        </w:rPr>
        <w:t xml:space="preserve"> un stade où les mêmes arguties</w:t>
      </w:r>
      <w:r w:rsidR="00E576DB">
        <w:rPr>
          <w:sz w:val="24"/>
          <w:szCs w:val="24"/>
        </w:rPr>
        <w:t xml:space="preserve"> se répètent à quelques variantes minimes </w:t>
      </w:r>
      <w:r w:rsidR="00674B71">
        <w:rPr>
          <w:sz w:val="24"/>
          <w:szCs w:val="24"/>
        </w:rPr>
        <w:t>près,</w:t>
      </w:r>
      <w:r w:rsidR="00E576DB">
        <w:rPr>
          <w:sz w:val="24"/>
          <w:szCs w:val="24"/>
        </w:rPr>
        <w:t xml:space="preserve"> on tourne en boucle et quelquefo</w:t>
      </w:r>
      <w:r w:rsidR="00EC330E">
        <w:rPr>
          <w:sz w:val="24"/>
          <w:szCs w:val="24"/>
        </w:rPr>
        <w:t>is avec des répétitions pures et simples, déposées plusieurs fois par un petit nombre d’opposants particulièrement actifs !</w:t>
      </w:r>
    </w:p>
    <w:p w:rsidR="002015AA" w:rsidRDefault="00F72EC6" w:rsidP="005A6301">
      <w:pPr>
        <w:rPr>
          <w:sz w:val="24"/>
          <w:szCs w:val="24"/>
        </w:rPr>
      </w:pPr>
      <w:r>
        <w:rPr>
          <w:sz w:val="24"/>
          <w:szCs w:val="24"/>
        </w:rPr>
        <w:t>Personnellement,</w:t>
      </w:r>
      <w:r w:rsidR="002015AA">
        <w:rPr>
          <w:sz w:val="24"/>
          <w:szCs w:val="24"/>
        </w:rPr>
        <w:t xml:space="preserve"> j’avais </w:t>
      </w:r>
      <w:r w:rsidR="00067954">
        <w:rPr>
          <w:sz w:val="24"/>
          <w:szCs w:val="24"/>
        </w:rPr>
        <w:t>déjà mis un court</w:t>
      </w:r>
      <w:r w:rsidR="002015AA">
        <w:rPr>
          <w:sz w:val="24"/>
          <w:szCs w:val="24"/>
        </w:rPr>
        <w:t xml:space="preserve"> </w:t>
      </w:r>
      <w:r w:rsidR="00067954">
        <w:rPr>
          <w:sz w:val="24"/>
          <w:szCs w:val="24"/>
        </w:rPr>
        <w:t xml:space="preserve">avis sur le forum de discussion </w:t>
      </w:r>
      <w:proofErr w:type="gramStart"/>
      <w:r w:rsidR="00067954">
        <w:rPr>
          <w:sz w:val="24"/>
          <w:szCs w:val="24"/>
        </w:rPr>
        <w:t>( N</w:t>
      </w:r>
      <w:proofErr w:type="gramEnd"/>
      <w:r w:rsidR="00067954">
        <w:rPr>
          <w:sz w:val="24"/>
          <w:szCs w:val="24"/>
        </w:rPr>
        <w:t>° 127 )</w:t>
      </w:r>
      <w:r w:rsidR="002015AA">
        <w:rPr>
          <w:sz w:val="24"/>
          <w:szCs w:val="24"/>
        </w:rPr>
        <w:t xml:space="preserve">pour </w:t>
      </w:r>
      <w:r w:rsidR="00067954">
        <w:rPr>
          <w:sz w:val="24"/>
          <w:szCs w:val="24"/>
        </w:rPr>
        <w:t>porter témoignage</w:t>
      </w:r>
      <w:r w:rsidR="002015AA">
        <w:rPr>
          <w:sz w:val="24"/>
          <w:szCs w:val="24"/>
        </w:rPr>
        <w:t xml:space="preserve"> du </w:t>
      </w:r>
      <w:r>
        <w:rPr>
          <w:sz w:val="24"/>
          <w:szCs w:val="24"/>
        </w:rPr>
        <w:t>succès</w:t>
      </w:r>
      <w:r w:rsidR="002015AA">
        <w:rPr>
          <w:sz w:val="24"/>
          <w:szCs w:val="24"/>
        </w:rPr>
        <w:t xml:space="preserve"> de l’implantation à </w:t>
      </w:r>
      <w:proofErr w:type="spellStart"/>
      <w:r w:rsidR="002015AA">
        <w:rPr>
          <w:sz w:val="24"/>
          <w:szCs w:val="24"/>
        </w:rPr>
        <w:t>Hattigny</w:t>
      </w:r>
      <w:proofErr w:type="spellEnd"/>
      <w:r>
        <w:rPr>
          <w:sz w:val="24"/>
          <w:szCs w:val="24"/>
        </w:rPr>
        <w:t xml:space="preserve"> , mais devant tant de propos déplacés , nous nous permettons cette mise au point.</w:t>
      </w:r>
    </w:p>
    <w:p w:rsidR="00E576DB" w:rsidRDefault="00E576DB" w:rsidP="005A6301">
      <w:pPr>
        <w:rPr>
          <w:sz w:val="24"/>
          <w:szCs w:val="24"/>
        </w:rPr>
      </w:pPr>
      <w:r>
        <w:rPr>
          <w:sz w:val="24"/>
          <w:szCs w:val="24"/>
        </w:rPr>
        <w:t xml:space="preserve">Bon courage aux membres de la commission du débat public pour faire un tri objectif de cet </w:t>
      </w:r>
      <w:r w:rsidR="00EB42E3">
        <w:rPr>
          <w:sz w:val="24"/>
          <w:szCs w:val="24"/>
        </w:rPr>
        <w:t>écheveau,</w:t>
      </w:r>
      <w:r>
        <w:rPr>
          <w:sz w:val="24"/>
          <w:szCs w:val="24"/>
        </w:rPr>
        <w:t xml:space="preserve"> et un grand merci par avance à leur objectivité.</w:t>
      </w:r>
    </w:p>
    <w:p w:rsidR="00E576DB" w:rsidRDefault="00E576DB" w:rsidP="005A6301">
      <w:pPr>
        <w:rPr>
          <w:sz w:val="24"/>
          <w:szCs w:val="24"/>
        </w:rPr>
      </w:pPr>
    </w:p>
    <w:p w:rsidR="00E576DB" w:rsidRDefault="00E576DB" w:rsidP="005A6301">
      <w:pPr>
        <w:rPr>
          <w:sz w:val="24"/>
          <w:szCs w:val="24"/>
        </w:rPr>
      </w:pPr>
      <w:r>
        <w:rPr>
          <w:sz w:val="24"/>
          <w:szCs w:val="24"/>
        </w:rPr>
        <w:t>J</w:t>
      </w:r>
      <w:r w:rsidR="002015AA">
        <w:rPr>
          <w:sz w:val="24"/>
          <w:szCs w:val="24"/>
        </w:rPr>
        <w:t>eanne et Pierre Simonnot</w:t>
      </w:r>
    </w:p>
    <w:p w:rsidR="00E576DB" w:rsidRPr="005A6301" w:rsidRDefault="00E576DB" w:rsidP="005A6301">
      <w:pPr>
        <w:rPr>
          <w:sz w:val="24"/>
          <w:szCs w:val="24"/>
        </w:rPr>
      </w:pPr>
      <w:r>
        <w:rPr>
          <w:sz w:val="24"/>
          <w:szCs w:val="24"/>
        </w:rPr>
        <w:t>La Guiche</w:t>
      </w:r>
    </w:p>
    <w:p w:rsidR="00E14702" w:rsidRDefault="00E14702" w:rsidP="00A851A6">
      <w:pPr>
        <w:pStyle w:val="Paragraphedeliste"/>
        <w:ind w:left="885"/>
        <w:rPr>
          <w:sz w:val="24"/>
          <w:szCs w:val="24"/>
        </w:rPr>
      </w:pPr>
    </w:p>
    <w:p w:rsidR="00E14702" w:rsidRDefault="00E14702" w:rsidP="00A851A6">
      <w:pPr>
        <w:pStyle w:val="Paragraphedeliste"/>
        <w:ind w:left="885"/>
        <w:rPr>
          <w:sz w:val="24"/>
          <w:szCs w:val="24"/>
        </w:rPr>
      </w:pPr>
    </w:p>
    <w:p w:rsidR="00E14702" w:rsidRDefault="00E14702" w:rsidP="00A851A6">
      <w:pPr>
        <w:pStyle w:val="Paragraphedeliste"/>
        <w:ind w:left="885"/>
        <w:rPr>
          <w:sz w:val="24"/>
          <w:szCs w:val="24"/>
        </w:rPr>
      </w:pPr>
    </w:p>
    <w:p w:rsidR="00E14702" w:rsidRDefault="00E14702" w:rsidP="00A851A6">
      <w:pPr>
        <w:pStyle w:val="Paragraphedeliste"/>
        <w:ind w:left="885"/>
        <w:rPr>
          <w:sz w:val="24"/>
          <w:szCs w:val="24"/>
        </w:rPr>
      </w:pPr>
    </w:p>
    <w:p w:rsidR="00E14702" w:rsidRDefault="00E14702" w:rsidP="00A851A6">
      <w:pPr>
        <w:pStyle w:val="Paragraphedeliste"/>
        <w:ind w:left="885"/>
        <w:rPr>
          <w:sz w:val="24"/>
          <w:szCs w:val="24"/>
        </w:rPr>
      </w:pPr>
    </w:p>
    <w:p w:rsidR="00E14702" w:rsidRDefault="00E14702" w:rsidP="00A851A6">
      <w:pPr>
        <w:pStyle w:val="Paragraphedeliste"/>
        <w:ind w:left="885"/>
        <w:rPr>
          <w:sz w:val="24"/>
          <w:szCs w:val="24"/>
        </w:rPr>
      </w:pPr>
    </w:p>
    <w:p w:rsidR="00E14702" w:rsidRDefault="00E14702" w:rsidP="00A851A6">
      <w:pPr>
        <w:pStyle w:val="Paragraphedeliste"/>
        <w:ind w:left="885"/>
        <w:rPr>
          <w:sz w:val="24"/>
          <w:szCs w:val="24"/>
        </w:rPr>
      </w:pPr>
    </w:p>
    <w:p w:rsidR="00E14702" w:rsidRDefault="00E14702" w:rsidP="00A851A6">
      <w:pPr>
        <w:pStyle w:val="Paragraphedeliste"/>
        <w:ind w:left="885"/>
        <w:rPr>
          <w:sz w:val="24"/>
          <w:szCs w:val="24"/>
        </w:rPr>
      </w:pPr>
    </w:p>
    <w:p w:rsidR="00A851A6" w:rsidRDefault="00A851A6" w:rsidP="00A851A6">
      <w:pPr>
        <w:pStyle w:val="Paragraphedeliste"/>
        <w:ind w:left="885"/>
        <w:rPr>
          <w:sz w:val="24"/>
          <w:szCs w:val="24"/>
        </w:rPr>
      </w:pPr>
    </w:p>
    <w:p w:rsidR="00A851A6" w:rsidRPr="00A851A6" w:rsidRDefault="00A851A6" w:rsidP="00A851A6">
      <w:pPr>
        <w:pStyle w:val="Paragraphedeliste"/>
        <w:ind w:left="885"/>
        <w:rPr>
          <w:sz w:val="24"/>
          <w:szCs w:val="24"/>
        </w:rPr>
      </w:pPr>
    </w:p>
    <w:p w:rsidR="00A851A6" w:rsidRDefault="00A851A6" w:rsidP="001E019D">
      <w:pPr>
        <w:pStyle w:val="Paragraphedeliste"/>
        <w:ind w:left="885"/>
        <w:rPr>
          <w:sz w:val="24"/>
          <w:szCs w:val="24"/>
        </w:rPr>
      </w:pPr>
    </w:p>
    <w:p w:rsidR="00A851A6" w:rsidRDefault="00A851A6" w:rsidP="001E019D">
      <w:pPr>
        <w:pStyle w:val="Paragraphedeliste"/>
        <w:ind w:left="885"/>
        <w:rPr>
          <w:sz w:val="24"/>
          <w:szCs w:val="24"/>
        </w:rPr>
      </w:pPr>
    </w:p>
    <w:p w:rsidR="00A851A6" w:rsidRPr="001E019D" w:rsidRDefault="00A851A6" w:rsidP="001E019D">
      <w:pPr>
        <w:pStyle w:val="Paragraphedeliste"/>
        <w:ind w:left="885"/>
        <w:rPr>
          <w:sz w:val="24"/>
          <w:szCs w:val="24"/>
        </w:rPr>
      </w:pPr>
      <w:r>
        <w:rPr>
          <w:sz w:val="24"/>
          <w:szCs w:val="24"/>
        </w:rPr>
        <w:t xml:space="preserve"> </w:t>
      </w:r>
    </w:p>
    <w:p w:rsidR="001E019D" w:rsidRDefault="001E019D">
      <w:pPr>
        <w:rPr>
          <w:sz w:val="24"/>
          <w:szCs w:val="24"/>
        </w:rPr>
      </w:pPr>
    </w:p>
    <w:p w:rsidR="000B13F3" w:rsidRDefault="000B13F3">
      <w:pPr>
        <w:rPr>
          <w:sz w:val="24"/>
          <w:szCs w:val="24"/>
        </w:rPr>
      </w:pPr>
    </w:p>
    <w:p w:rsidR="008F731F" w:rsidRPr="008F731F" w:rsidRDefault="008F731F">
      <w:pPr>
        <w:rPr>
          <w:sz w:val="24"/>
          <w:szCs w:val="24"/>
        </w:rPr>
      </w:pPr>
    </w:p>
    <w:sectPr w:rsidR="008F731F" w:rsidRPr="008F731F" w:rsidSect="00A851A6">
      <w:footerReference w:type="default" r:id="rId8"/>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C6E" w:rsidRDefault="00973C6E" w:rsidP="00A851A6">
      <w:pPr>
        <w:spacing w:after="0" w:line="240" w:lineRule="auto"/>
      </w:pPr>
      <w:r>
        <w:separator/>
      </w:r>
    </w:p>
  </w:endnote>
  <w:endnote w:type="continuationSeparator" w:id="0">
    <w:p w:rsidR="00973C6E" w:rsidRDefault="00973C6E" w:rsidP="00A8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1A6" w:rsidRDefault="00A851A6">
    <w:pPr>
      <w:pStyle w:val="Pieddepage"/>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C6E" w:rsidRDefault="00973C6E" w:rsidP="00A851A6">
      <w:pPr>
        <w:spacing w:after="0" w:line="240" w:lineRule="auto"/>
      </w:pPr>
      <w:r>
        <w:separator/>
      </w:r>
    </w:p>
  </w:footnote>
  <w:footnote w:type="continuationSeparator" w:id="0">
    <w:p w:rsidR="00973C6E" w:rsidRDefault="00973C6E" w:rsidP="00A85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D6502"/>
    <w:multiLevelType w:val="hybridMultilevel"/>
    <w:tmpl w:val="C054D89C"/>
    <w:lvl w:ilvl="0" w:tplc="C8D8832C">
      <w:numFmt w:val="bullet"/>
      <w:lvlText w:val="-"/>
      <w:lvlJc w:val="left"/>
      <w:pPr>
        <w:ind w:left="525" w:hanging="360"/>
      </w:pPr>
      <w:rPr>
        <w:rFonts w:ascii="Calibri" w:eastAsiaTheme="minorHAnsi" w:hAnsi="Calibri" w:cstheme="minorBidi" w:hint="default"/>
      </w:rPr>
    </w:lvl>
    <w:lvl w:ilvl="1" w:tplc="040C0003" w:tentative="1">
      <w:start w:val="1"/>
      <w:numFmt w:val="bullet"/>
      <w:lvlText w:val="o"/>
      <w:lvlJc w:val="left"/>
      <w:pPr>
        <w:ind w:left="1245" w:hanging="360"/>
      </w:pPr>
      <w:rPr>
        <w:rFonts w:ascii="Courier New" w:hAnsi="Courier New" w:cs="Courier New" w:hint="default"/>
      </w:rPr>
    </w:lvl>
    <w:lvl w:ilvl="2" w:tplc="040C0005" w:tentative="1">
      <w:start w:val="1"/>
      <w:numFmt w:val="bullet"/>
      <w:lvlText w:val=""/>
      <w:lvlJc w:val="left"/>
      <w:pPr>
        <w:ind w:left="1965" w:hanging="360"/>
      </w:pPr>
      <w:rPr>
        <w:rFonts w:ascii="Wingdings" w:hAnsi="Wingdings" w:hint="default"/>
      </w:rPr>
    </w:lvl>
    <w:lvl w:ilvl="3" w:tplc="040C0001" w:tentative="1">
      <w:start w:val="1"/>
      <w:numFmt w:val="bullet"/>
      <w:lvlText w:val=""/>
      <w:lvlJc w:val="left"/>
      <w:pPr>
        <w:ind w:left="2685" w:hanging="360"/>
      </w:pPr>
      <w:rPr>
        <w:rFonts w:ascii="Symbol" w:hAnsi="Symbol" w:hint="default"/>
      </w:rPr>
    </w:lvl>
    <w:lvl w:ilvl="4" w:tplc="040C0003" w:tentative="1">
      <w:start w:val="1"/>
      <w:numFmt w:val="bullet"/>
      <w:lvlText w:val="o"/>
      <w:lvlJc w:val="left"/>
      <w:pPr>
        <w:ind w:left="3405" w:hanging="360"/>
      </w:pPr>
      <w:rPr>
        <w:rFonts w:ascii="Courier New" w:hAnsi="Courier New" w:cs="Courier New" w:hint="default"/>
      </w:rPr>
    </w:lvl>
    <w:lvl w:ilvl="5" w:tplc="040C0005" w:tentative="1">
      <w:start w:val="1"/>
      <w:numFmt w:val="bullet"/>
      <w:lvlText w:val=""/>
      <w:lvlJc w:val="left"/>
      <w:pPr>
        <w:ind w:left="4125" w:hanging="360"/>
      </w:pPr>
      <w:rPr>
        <w:rFonts w:ascii="Wingdings" w:hAnsi="Wingdings" w:hint="default"/>
      </w:rPr>
    </w:lvl>
    <w:lvl w:ilvl="6" w:tplc="040C0001" w:tentative="1">
      <w:start w:val="1"/>
      <w:numFmt w:val="bullet"/>
      <w:lvlText w:val=""/>
      <w:lvlJc w:val="left"/>
      <w:pPr>
        <w:ind w:left="4845" w:hanging="360"/>
      </w:pPr>
      <w:rPr>
        <w:rFonts w:ascii="Symbol" w:hAnsi="Symbol" w:hint="default"/>
      </w:rPr>
    </w:lvl>
    <w:lvl w:ilvl="7" w:tplc="040C0003" w:tentative="1">
      <w:start w:val="1"/>
      <w:numFmt w:val="bullet"/>
      <w:lvlText w:val="o"/>
      <w:lvlJc w:val="left"/>
      <w:pPr>
        <w:ind w:left="5565" w:hanging="360"/>
      </w:pPr>
      <w:rPr>
        <w:rFonts w:ascii="Courier New" w:hAnsi="Courier New" w:cs="Courier New" w:hint="default"/>
      </w:rPr>
    </w:lvl>
    <w:lvl w:ilvl="8" w:tplc="040C0005" w:tentative="1">
      <w:start w:val="1"/>
      <w:numFmt w:val="bullet"/>
      <w:lvlText w:val=""/>
      <w:lvlJc w:val="left"/>
      <w:pPr>
        <w:ind w:left="6285" w:hanging="360"/>
      </w:pPr>
      <w:rPr>
        <w:rFonts w:ascii="Wingdings" w:hAnsi="Wingdings" w:hint="default"/>
      </w:rPr>
    </w:lvl>
  </w:abstractNum>
  <w:abstractNum w:abstractNumId="1">
    <w:nsid w:val="65827CF8"/>
    <w:multiLevelType w:val="hybridMultilevel"/>
    <w:tmpl w:val="41E8EFEA"/>
    <w:lvl w:ilvl="0" w:tplc="19D8C8A0">
      <w:numFmt w:val="bullet"/>
      <w:lvlText w:val="-"/>
      <w:lvlJc w:val="left"/>
      <w:pPr>
        <w:ind w:left="885" w:hanging="360"/>
      </w:pPr>
      <w:rPr>
        <w:rFonts w:ascii="Calibri" w:eastAsiaTheme="minorHAnsi" w:hAnsi="Calibri" w:cstheme="minorBidi"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ED"/>
    <w:rsid w:val="000130CB"/>
    <w:rsid w:val="00067954"/>
    <w:rsid w:val="000B13F3"/>
    <w:rsid w:val="000D2F96"/>
    <w:rsid w:val="00173E8C"/>
    <w:rsid w:val="001E019D"/>
    <w:rsid w:val="002015AA"/>
    <w:rsid w:val="003A38A3"/>
    <w:rsid w:val="003E5EA8"/>
    <w:rsid w:val="0041489F"/>
    <w:rsid w:val="00417DCF"/>
    <w:rsid w:val="004A18CA"/>
    <w:rsid w:val="00516B09"/>
    <w:rsid w:val="005A6301"/>
    <w:rsid w:val="005F7974"/>
    <w:rsid w:val="00616EC5"/>
    <w:rsid w:val="00674B71"/>
    <w:rsid w:val="006D5E20"/>
    <w:rsid w:val="007A5B8D"/>
    <w:rsid w:val="008F731F"/>
    <w:rsid w:val="00962AC2"/>
    <w:rsid w:val="00973C6E"/>
    <w:rsid w:val="009A2366"/>
    <w:rsid w:val="00A213B5"/>
    <w:rsid w:val="00A67394"/>
    <w:rsid w:val="00A851A6"/>
    <w:rsid w:val="00BC72E8"/>
    <w:rsid w:val="00BF11DC"/>
    <w:rsid w:val="00C8258E"/>
    <w:rsid w:val="00CF27BF"/>
    <w:rsid w:val="00DA522E"/>
    <w:rsid w:val="00DD0ED7"/>
    <w:rsid w:val="00E14702"/>
    <w:rsid w:val="00E576DB"/>
    <w:rsid w:val="00EB42E3"/>
    <w:rsid w:val="00EC330E"/>
    <w:rsid w:val="00F72EC6"/>
    <w:rsid w:val="00FB00ED"/>
    <w:rsid w:val="00FB7B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019D"/>
    <w:pPr>
      <w:ind w:left="720"/>
      <w:contextualSpacing/>
    </w:pPr>
  </w:style>
  <w:style w:type="paragraph" w:styleId="En-tte">
    <w:name w:val="header"/>
    <w:basedOn w:val="Normal"/>
    <w:link w:val="En-tteCar"/>
    <w:uiPriority w:val="99"/>
    <w:unhideWhenUsed/>
    <w:rsid w:val="00A851A6"/>
    <w:pPr>
      <w:tabs>
        <w:tab w:val="center" w:pos="4536"/>
        <w:tab w:val="right" w:pos="9072"/>
      </w:tabs>
      <w:spacing w:after="0" w:line="240" w:lineRule="auto"/>
    </w:pPr>
  </w:style>
  <w:style w:type="character" w:customStyle="1" w:styleId="En-tteCar">
    <w:name w:val="En-tête Car"/>
    <w:basedOn w:val="Policepardfaut"/>
    <w:link w:val="En-tte"/>
    <w:uiPriority w:val="99"/>
    <w:rsid w:val="00A851A6"/>
  </w:style>
  <w:style w:type="paragraph" w:styleId="Pieddepage">
    <w:name w:val="footer"/>
    <w:basedOn w:val="Normal"/>
    <w:link w:val="PieddepageCar"/>
    <w:uiPriority w:val="99"/>
    <w:unhideWhenUsed/>
    <w:rsid w:val="00A851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51A6"/>
  </w:style>
  <w:style w:type="character" w:styleId="Marquedecommentaire">
    <w:name w:val="annotation reference"/>
    <w:basedOn w:val="Policepardfaut"/>
    <w:uiPriority w:val="99"/>
    <w:semiHidden/>
    <w:unhideWhenUsed/>
    <w:rsid w:val="00516B09"/>
    <w:rPr>
      <w:sz w:val="16"/>
      <w:szCs w:val="16"/>
    </w:rPr>
  </w:style>
  <w:style w:type="paragraph" w:styleId="Commentaire">
    <w:name w:val="annotation text"/>
    <w:basedOn w:val="Normal"/>
    <w:link w:val="CommentaireCar"/>
    <w:uiPriority w:val="99"/>
    <w:semiHidden/>
    <w:unhideWhenUsed/>
    <w:rsid w:val="00516B09"/>
    <w:pPr>
      <w:spacing w:line="240" w:lineRule="auto"/>
    </w:pPr>
    <w:rPr>
      <w:sz w:val="20"/>
      <w:szCs w:val="20"/>
    </w:rPr>
  </w:style>
  <w:style w:type="character" w:customStyle="1" w:styleId="CommentaireCar">
    <w:name w:val="Commentaire Car"/>
    <w:basedOn w:val="Policepardfaut"/>
    <w:link w:val="Commentaire"/>
    <w:uiPriority w:val="99"/>
    <w:semiHidden/>
    <w:rsid w:val="00516B09"/>
    <w:rPr>
      <w:sz w:val="20"/>
      <w:szCs w:val="20"/>
    </w:rPr>
  </w:style>
  <w:style w:type="paragraph" w:styleId="Objetducommentaire">
    <w:name w:val="annotation subject"/>
    <w:basedOn w:val="Commentaire"/>
    <w:next w:val="Commentaire"/>
    <w:link w:val="ObjetducommentaireCar"/>
    <w:uiPriority w:val="99"/>
    <w:semiHidden/>
    <w:unhideWhenUsed/>
    <w:rsid w:val="00516B09"/>
    <w:rPr>
      <w:b/>
      <w:bCs/>
    </w:rPr>
  </w:style>
  <w:style w:type="character" w:customStyle="1" w:styleId="ObjetducommentaireCar">
    <w:name w:val="Objet du commentaire Car"/>
    <w:basedOn w:val="CommentaireCar"/>
    <w:link w:val="Objetducommentaire"/>
    <w:uiPriority w:val="99"/>
    <w:semiHidden/>
    <w:rsid w:val="00516B09"/>
    <w:rPr>
      <w:b/>
      <w:bCs/>
      <w:sz w:val="20"/>
      <w:szCs w:val="20"/>
    </w:rPr>
  </w:style>
  <w:style w:type="paragraph" w:styleId="Textedebulles">
    <w:name w:val="Balloon Text"/>
    <w:basedOn w:val="Normal"/>
    <w:link w:val="TextedebullesCar"/>
    <w:uiPriority w:val="99"/>
    <w:semiHidden/>
    <w:unhideWhenUsed/>
    <w:rsid w:val="00516B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6B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019D"/>
    <w:pPr>
      <w:ind w:left="720"/>
      <w:contextualSpacing/>
    </w:pPr>
  </w:style>
  <w:style w:type="paragraph" w:styleId="En-tte">
    <w:name w:val="header"/>
    <w:basedOn w:val="Normal"/>
    <w:link w:val="En-tteCar"/>
    <w:uiPriority w:val="99"/>
    <w:unhideWhenUsed/>
    <w:rsid w:val="00A851A6"/>
    <w:pPr>
      <w:tabs>
        <w:tab w:val="center" w:pos="4536"/>
        <w:tab w:val="right" w:pos="9072"/>
      </w:tabs>
      <w:spacing w:after="0" w:line="240" w:lineRule="auto"/>
    </w:pPr>
  </w:style>
  <w:style w:type="character" w:customStyle="1" w:styleId="En-tteCar">
    <w:name w:val="En-tête Car"/>
    <w:basedOn w:val="Policepardfaut"/>
    <w:link w:val="En-tte"/>
    <w:uiPriority w:val="99"/>
    <w:rsid w:val="00A851A6"/>
  </w:style>
  <w:style w:type="paragraph" w:styleId="Pieddepage">
    <w:name w:val="footer"/>
    <w:basedOn w:val="Normal"/>
    <w:link w:val="PieddepageCar"/>
    <w:uiPriority w:val="99"/>
    <w:unhideWhenUsed/>
    <w:rsid w:val="00A851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51A6"/>
  </w:style>
  <w:style w:type="character" w:styleId="Marquedecommentaire">
    <w:name w:val="annotation reference"/>
    <w:basedOn w:val="Policepardfaut"/>
    <w:uiPriority w:val="99"/>
    <w:semiHidden/>
    <w:unhideWhenUsed/>
    <w:rsid w:val="00516B09"/>
    <w:rPr>
      <w:sz w:val="16"/>
      <w:szCs w:val="16"/>
    </w:rPr>
  </w:style>
  <w:style w:type="paragraph" w:styleId="Commentaire">
    <w:name w:val="annotation text"/>
    <w:basedOn w:val="Normal"/>
    <w:link w:val="CommentaireCar"/>
    <w:uiPriority w:val="99"/>
    <w:semiHidden/>
    <w:unhideWhenUsed/>
    <w:rsid w:val="00516B09"/>
    <w:pPr>
      <w:spacing w:line="240" w:lineRule="auto"/>
    </w:pPr>
    <w:rPr>
      <w:sz w:val="20"/>
      <w:szCs w:val="20"/>
    </w:rPr>
  </w:style>
  <w:style w:type="character" w:customStyle="1" w:styleId="CommentaireCar">
    <w:name w:val="Commentaire Car"/>
    <w:basedOn w:val="Policepardfaut"/>
    <w:link w:val="Commentaire"/>
    <w:uiPriority w:val="99"/>
    <w:semiHidden/>
    <w:rsid w:val="00516B09"/>
    <w:rPr>
      <w:sz w:val="20"/>
      <w:szCs w:val="20"/>
    </w:rPr>
  </w:style>
  <w:style w:type="paragraph" w:styleId="Objetducommentaire">
    <w:name w:val="annotation subject"/>
    <w:basedOn w:val="Commentaire"/>
    <w:next w:val="Commentaire"/>
    <w:link w:val="ObjetducommentaireCar"/>
    <w:uiPriority w:val="99"/>
    <w:semiHidden/>
    <w:unhideWhenUsed/>
    <w:rsid w:val="00516B09"/>
    <w:rPr>
      <w:b/>
      <w:bCs/>
    </w:rPr>
  </w:style>
  <w:style w:type="character" w:customStyle="1" w:styleId="ObjetducommentaireCar">
    <w:name w:val="Objet du commentaire Car"/>
    <w:basedOn w:val="CommentaireCar"/>
    <w:link w:val="Objetducommentaire"/>
    <w:uiPriority w:val="99"/>
    <w:semiHidden/>
    <w:rsid w:val="00516B09"/>
    <w:rPr>
      <w:b/>
      <w:bCs/>
      <w:sz w:val="20"/>
      <w:szCs w:val="20"/>
    </w:rPr>
  </w:style>
  <w:style w:type="paragraph" w:styleId="Textedebulles">
    <w:name w:val="Balloon Text"/>
    <w:basedOn w:val="Normal"/>
    <w:link w:val="TextedebullesCar"/>
    <w:uiPriority w:val="99"/>
    <w:semiHidden/>
    <w:unhideWhenUsed/>
    <w:rsid w:val="00516B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6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778</Words>
  <Characters>4282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SIMONNOT</dc:creator>
  <cp:lastModifiedBy>SIMONNOT</cp:lastModifiedBy>
  <cp:revision>16</cp:revision>
  <cp:lastPrinted>2015-08-27T17:20:00Z</cp:lastPrinted>
  <dcterms:created xsi:type="dcterms:W3CDTF">2015-08-26T07:59:00Z</dcterms:created>
  <dcterms:modified xsi:type="dcterms:W3CDTF">2015-08-31T07:11:00Z</dcterms:modified>
</cp:coreProperties>
</file>